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D55A" w14:textId="77777777" w:rsidR="00356BB1" w:rsidRPr="00516438" w:rsidRDefault="00356BB1" w:rsidP="00356BB1">
      <w:pPr>
        <w:numPr>
          <w:ilvl w:val="0"/>
          <w:numId w:val="1"/>
        </w:numPr>
        <w:spacing w:after="0" w:line="276" w:lineRule="auto"/>
        <w:rPr>
          <w:rFonts w:ascii="Cambria" w:eastAsia="Times New Roman" w:hAnsi="Cambria" w:cs="Times New Roman"/>
          <w:i/>
          <w:iCs/>
          <w:color w:val="4F81BD"/>
          <w:spacing w:val="15"/>
          <w:sz w:val="24"/>
          <w:szCs w:val="24"/>
        </w:rPr>
      </w:pPr>
      <w:r w:rsidRPr="00516438">
        <w:rPr>
          <w:rFonts w:ascii="Cambria" w:eastAsia="Times New Roman" w:hAnsi="Cambria" w:cs="Times New Roman"/>
          <w:i/>
          <w:iCs/>
          <w:color w:val="4F81BD"/>
          <w:spacing w:val="15"/>
          <w:sz w:val="24"/>
          <w:szCs w:val="24"/>
        </w:rPr>
        <w:t>Étude surveillée </w:t>
      </w:r>
    </w:p>
    <w:p w14:paraId="3D0F9C7C" w14:textId="77777777" w:rsidR="00356BB1" w:rsidRDefault="00356BB1" w:rsidP="00356BB1">
      <w:pPr>
        <w:spacing w:after="0" w:line="276" w:lineRule="auto"/>
        <w:rPr>
          <w:rFonts w:ascii="Calibri" w:eastAsia="Calibri" w:hAnsi="Calibri" w:cs="Times New Roman"/>
          <w:sz w:val="24"/>
          <w:szCs w:val="24"/>
        </w:rPr>
      </w:pPr>
    </w:p>
    <w:p w14:paraId="1AF32321" w14:textId="77777777" w:rsidR="00356BB1" w:rsidRPr="00516438" w:rsidRDefault="00356BB1" w:rsidP="00356BB1">
      <w:pPr>
        <w:spacing w:after="0" w:line="276" w:lineRule="auto"/>
        <w:rPr>
          <w:rFonts w:ascii="Calibri" w:eastAsia="Calibri" w:hAnsi="Calibri" w:cs="Times New Roman"/>
          <w:sz w:val="24"/>
          <w:szCs w:val="24"/>
        </w:rPr>
      </w:pPr>
    </w:p>
    <w:tbl>
      <w:tblPr>
        <w:tblStyle w:val="Grilledutableau1"/>
        <w:tblW w:w="0" w:type="auto"/>
        <w:tblLook w:val="04A0" w:firstRow="1" w:lastRow="0" w:firstColumn="1" w:lastColumn="0" w:noHBand="0" w:noVBand="1"/>
      </w:tblPr>
      <w:tblGrid>
        <w:gridCol w:w="2357"/>
        <w:gridCol w:w="7271"/>
      </w:tblGrid>
      <w:tr w:rsidR="00356BB1" w:rsidRPr="00516438" w14:paraId="01D1906B" w14:textId="77777777" w:rsidTr="0065457F">
        <w:tc>
          <w:tcPr>
            <w:tcW w:w="2357" w:type="dxa"/>
            <w:shd w:val="clear" w:color="auto" w:fill="92D050"/>
          </w:tcPr>
          <w:p w14:paraId="7C9779E8"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Objectifs et orientations</w:t>
            </w:r>
          </w:p>
        </w:tc>
        <w:tc>
          <w:tcPr>
            <w:tcW w:w="7271" w:type="dxa"/>
          </w:tcPr>
          <w:p w14:paraId="5A2CC013"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Favoriser la réussite scolaire</w:t>
            </w:r>
          </w:p>
        </w:tc>
      </w:tr>
      <w:tr w:rsidR="00356BB1" w:rsidRPr="00516438" w14:paraId="7EA8FCD2" w14:textId="77777777" w:rsidTr="0065457F">
        <w:tc>
          <w:tcPr>
            <w:tcW w:w="2357" w:type="dxa"/>
            <w:shd w:val="clear" w:color="auto" w:fill="92D050"/>
          </w:tcPr>
          <w:p w14:paraId="5F9E017B" w14:textId="77777777" w:rsidR="00356BB1" w:rsidRPr="00516438" w:rsidRDefault="00356BB1" w:rsidP="0065457F">
            <w:pPr>
              <w:rPr>
                <w:rFonts w:ascii="Calibri" w:eastAsia="Calibri" w:hAnsi="Calibri" w:cs="Times New Roman"/>
              </w:rPr>
            </w:pPr>
          </w:p>
          <w:p w14:paraId="4BABB6C2"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Intervenants</w:t>
            </w:r>
          </w:p>
          <w:p w14:paraId="158F109D" w14:textId="77777777" w:rsidR="00356BB1" w:rsidRPr="00516438" w:rsidRDefault="00356BB1" w:rsidP="0065457F">
            <w:pPr>
              <w:rPr>
                <w:rFonts w:ascii="Calibri" w:eastAsia="Calibri" w:hAnsi="Calibri" w:cs="Times New Roman"/>
              </w:rPr>
            </w:pPr>
          </w:p>
        </w:tc>
        <w:tc>
          <w:tcPr>
            <w:tcW w:w="7271" w:type="dxa"/>
          </w:tcPr>
          <w:p w14:paraId="2C7D0C3C" w14:textId="77777777" w:rsidR="00356BB1" w:rsidRPr="00516438" w:rsidRDefault="00356BB1" w:rsidP="0065457F">
            <w:pPr>
              <w:rPr>
                <w:rFonts w:ascii="Calibri" w:eastAsia="Calibri" w:hAnsi="Calibri" w:cs="Times New Roman"/>
              </w:rPr>
            </w:pPr>
          </w:p>
          <w:p w14:paraId="544B3249"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3 personnels et 1 bénévole</w:t>
            </w:r>
          </w:p>
          <w:p w14:paraId="63D50836" w14:textId="77777777" w:rsidR="00356BB1" w:rsidRPr="00516438" w:rsidRDefault="00356BB1" w:rsidP="0065457F">
            <w:pPr>
              <w:rPr>
                <w:rFonts w:ascii="Calibri" w:eastAsia="Calibri" w:hAnsi="Calibri" w:cs="Times New Roman"/>
              </w:rPr>
            </w:pPr>
          </w:p>
        </w:tc>
      </w:tr>
      <w:tr w:rsidR="00356BB1" w:rsidRPr="00516438" w14:paraId="46187885" w14:textId="77777777" w:rsidTr="0065457F">
        <w:tc>
          <w:tcPr>
            <w:tcW w:w="2357" w:type="dxa"/>
            <w:shd w:val="clear" w:color="auto" w:fill="92D050"/>
          </w:tcPr>
          <w:p w14:paraId="33F7F223" w14:textId="77777777" w:rsidR="00356BB1" w:rsidRPr="00516438" w:rsidRDefault="00356BB1" w:rsidP="0065457F">
            <w:pPr>
              <w:rPr>
                <w:rFonts w:ascii="Calibri" w:eastAsia="Calibri" w:hAnsi="Calibri" w:cs="Times New Roman"/>
              </w:rPr>
            </w:pPr>
          </w:p>
          <w:p w14:paraId="4A10E748" w14:textId="77777777" w:rsidR="00356BB1" w:rsidRDefault="00356BB1" w:rsidP="0065457F">
            <w:pPr>
              <w:rPr>
                <w:rFonts w:ascii="Calibri" w:eastAsia="Calibri" w:hAnsi="Calibri" w:cs="Times New Roman"/>
              </w:rPr>
            </w:pPr>
            <w:r w:rsidRPr="00516438">
              <w:rPr>
                <w:rFonts w:ascii="Calibri" w:eastAsia="Calibri" w:hAnsi="Calibri" w:cs="Times New Roman"/>
              </w:rPr>
              <w:t xml:space="preserve">Horaires </w:t>
            </w:r>
          </w:p>
          <w:p w14:paraId="05858256" w14:textId="77777777" w:rsidR="00356BB1" w:rsidRPr="00516438" w:rsidRDefault="00356BB1" w:rsidP="0065457F">
            <w:pPr>
              <w:rPr>
                <w:rFonts w:ascii="Calibri" w:eastAsia="Calibri" w:hAnsi="Calibri" w:cs="Times New Roman"/>
              </w:rPr>
            </w:pPr>
          </w:p>
        </w:tc>
        <w:tc>
          <w:tcPr>
            <w:tcW w:w="7271" w:type="dxa"/>
          </w:tcPr>
          <w:p w14:paraId="6DE5D42A" w14:textId="77777777" w:rsidR="00356BB1" w:rsidRDefault="00356BB1" w:rsidP="0065457F">
            <w:pPr>
              <w:rPr>
                <w:rFonts w:ascii="Calibri" w:eastAsia="Calibri" w:hAnsi="Calibri" w:cs="Times New Roman"/>
              </w:rPr>
            </w:pPr>
          </w:p>
          <w:p w14:paraId="25092E92"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Lundi, mardi, jeudi, vendredi de 16h15 à 17h20</w:t>
            </w:r>
          </w:p>
          <w:p w14:paraId="6C4C4C50" w14:textId="77777777" w:rsidR="00356BB1" w:rsidRPr="00516438" w:rsidRDefault="00356BB1" w:rsidP="0065457F">
            <w:pPr>
              <w:rPr>
                <w:rFonts w:ascii="Calibri" w:eastAsia="Calibri" w:hAnsi="Calibri" w:cs="Times New Roman"/>
              </w:rPr>
            </w:pPr>
          </w:p>
        </w:tc>
      </w:tr>
      <w:tr w:rsidR="00356BB1" w:rsidRPr="00516438" w14:paraId="4FA473C1" w14:textId="77777777" w:rsidTr="0065457F">
        <w:trPr>
          <w:trHeight w:val="1677"/>
        </w:trPr>
        <w:tc>
          <w:tcPr>
            <w:tcW w:w="2357" w:type="dxa"/>
            <w:shd w:val="clear" w:color="auto" w:fill="92D050"/>
          </w:tcPr>
          <w:p w14:paraId="33D4700B" w14:textId="77777777" w:rsidR="00356BB1" w:rsidRPr="00516438" w:rsidRDefault="00356BB1" w:rsidP="0065457F">
            <w:pPr>
              <w:rPr>
                <w:rFonts w:ascii="Calibri" w:eastAsia="Calibri" w:hAnsi="Calibri" w:cs="Times New Roman"/>
              </w:rPr>
            </w:pPr>
          </w:p>
          <w:p w14:paraId="77DB14C8"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Description</w:t>
            </w:r>
          </w:p>
          <w:p w14:paraId="2AB9451A" w14:textId="77777777" w:rsidR="00356BB1" w:rsidRPr="00516438" w:rsidRDefault="00356BB1" w:rsidP="0065457F">
            <w:pPr>
              <w:rPr>
                <w:rFonts w:ascii="Calibri" w:eastAsia="Calibri" w:hAnsi="Calibri" w:cs="Times New Roman"/>
              </w:rPr>
            </w:pPr>
          </w:p>
          <w:p w14:paraId="209CC772" w14:textId="77777777" w:rsidR="00356BB1" w:rsidRPr="00516438" w:rsidRDefault="00356BB1" w:rsidP="0065457F">
            <w:pPr>
              <w:rPr>
                <w:rFonts w:ascii="Calibri" w:eastAsia="Calibri" w:hAnsi="Calibri" w:cs="Times New Roman"/>
              </w:rPr>
            </w:pPr>
          </w:p>
        </w:tc>
        <w:tc>
          <w:tcPr>
            <w:tcW w:w="7271" w:type="dxa"/>
          </w:tcPr>
          <w:p w14:paraId="399C2174" w14:textId="77777777" w:rsidR="00356BB1" w:rsidRPr="00516438" w:rsidRDefault="00356BB1" w:rsidP="0065457F">
            <w:pPr>
              <w:jc w:val="both"/>
              <w:rPr>
                <w:rFonts w:ascii="Calibri" w:eastAsia="Calibri" w:hAnsi="Calibri" w:cs="Times New Roman"/>
              </w:rPr>
            </w:pPr>
          </w:p>
          <w:p w14:paraId="35BC2C18" w14:textId="77777777" w:rsidR="00356BB1" w:rsidRPr="00516438" w:rsidRDefault="00356BB1" w:rsidP="0065457F">
            <w:pPr>
              <w:jc w:val="both"/>
              <w:rPr>
                <w:rFonts w:ascii="Calibri" w:eastAsia="Calibri" w:hAnsi="Calibri" w:cs="Times New Roman"/>
              </w:rPr>
            </w:pPr>
            <w:r w:rsidRPr="00516438">
              <w:rPr>
                <w:rFonts w:ascii="Calibri" w:eastAsia="Calibri" w:hAnsi="Calibri" w:cs="Times New Roman"/>
              </w:rPr>
              <w:t>L’étude surveillée mise en place permet aux enfants d’apprendre leurs leçons et d’effectuer leurs exercices écrits sous la vigilance et avec l’accompagnement des animateurs.</w:t>
            </w:r>
          </w:p>
          <w:p w14:paraId="0EF45D1A" w14:textId="77777777" w:rsidR="00356BB1" w:rsidRPr="00516438" w:rsidRDefault="00356BB1" w:rsidP="0065457F">
            <w:pPr>
              <w:jc w:val="both"/>
              <w:rPr>
                <w:rFonts w:ascii="Calibri" w:eastAsia="Calibri" w:hAnsi="Calibri" w:cs="Times New Roman"/>
              </w:rPr>
            </w:pPr>
          </w:p>
        </w:tc>
      </w:tr>
      <w:tr w:rsidR="00356BB1" w:rsidRPr="00516438" w14:paraId="2F171E37" w14:textId="77777777" w:rsidTr="0065457F">
        <w:tc>
          <w:tcPr>
            <w:tcW w:w="2357" w:type="dxa"/>
            <w:shd w:val="clear" w:color="auto" w:fill="92D050"/>
          </w:tcPr>
          <w:p w14:paraId="72F98DA0" w14:textId="77777777" w:rsidR="00356BB1" w:rsidRDefault="00356BB1" w:rsidP="0065457F">
            <w:pPr>
              <w:rPr>
                <w:rFonts w:ascii="Calibri" w:eastAsia="Calibri" w:hAnsi="Calibri" w:cs="Times New Roman"/>
              </w:rPr>
            </w:pPr>
          </w:p>
          <w:p w14:paraId="6ABB1D25"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Organisation</w:t>
            </w:r>
          </w:p>
        </w:tc>
        <w:tc>
          <w:tcPr>
            <w:tcW w:w="7271" w:type="dxa"/>
          </w:tcPr>
          <w:p w14:paraId="275A158B" w14:textId="77777777" w:rsidR="00356BB1" w:rsidRPr="00516438" w:rsidRDefault="00356BB1" w:rsidP="0065457F">
            <w:pPr>
              <w:jc w:val="both"/>
              <w:rPr>
                <w:rFonts w:ascii="Arial" w:eastAsia="Times New Roman" w:hAnsi="Arial" w:cs="Times New Roman"/>
                <w:szCs w:val="20"/>
                <w:lang w:eastAsia="fr-FR"/>
              </w:rPr>
            </w:pPr>
          </w:p>
          <w:p w14:paraId="45F94E10" w14:textId="77777777" w:rsidR="00356BB1" w:rsidRPr="00516438" w:rsidRDefault="00356BB1" w:rsidP="0065457F">
            <w:pPr>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t>A 16H15, le personnel prend en charge les enfants dans les classes et récupèrent les appels du service étude. Les enfants sont regroupés par niveau avec 1 animateur. Le personnel assure la prise du goûter. Il peut être fourni par les parents ou par la commune. Commence ensuite l’étude. L’animateur aide et accompagne les enfants à faire leurs devoirs.</w:t>
            </w:r>
          </w:p>
          <w:p w14:paraId="08348A1E" w14:textId="77777777" w:rsidR="00356BB1" w:rsidRPr="00516438" w:rsidRDefault="00356BB1" w:rsidP="0065457F">
            <w:pPr>
              <w:tabs>
                <w:tab w:val="num" w:pos="1065"/>
              </w:tabs>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t>Les cahiers de textes sont paraphés par les animateurs indiquant si le travail a été effectué, non terminé ou non fait permettant aux familles de s’assurer du contrôle des devoirs.</w:t>
            </w:r>
          </w:p>
          <w:p w14:paraId="62A34D41" w14:textId="77777777" w:rsidR="00356BB1" w:rsidRPr="00516438" w:rsidRDefault="00356BB1" w:rsidP="0065457F">
            <w:pPr>
              <w:tabs>
                <w:tab w:val="num" w:pos="1065"/>
              </w:tabs>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t xml:space="preserve">A 17H20, les enfants sortent dans la cour, les familles sont invitées à reprendre leurs enfants à la sortie de l’étude. </w:t>
            </w:r>
          </w:p>
          <w:p w14:paraId="2DD7A4D6" w14:textId="77777777" w:rsidR="00356BB1" w:rsidRPr="00516438" w:rsidRDefault="00356BB1" w:rsidP="0065457F">
            <w:pPr>
              <w:tabs>
                <w:tab w:val="num" w:pos="1065"/>
              </w:tabs>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t xml:space="preserve">A 17h30, les enfants encore présents sont dirigés vers les ateliers. </w:t>
            </w:r>
          </w:p>
          <w:p w14:paraId="44DB60A3" w14:textId="77777777" w:rsidR="00356BB1" w:rsidRPr="00516438" w:rsidRDefault="00356BB1" w:rsidP="0065457F">
            <w:pPr>
              <w:jc w:val="both"/>
              <w:rPr>
                <w:rFonts w:ascii="Calibri" w:eastAsia="Calibri" w:hAnsi="Calibri" w:cs="Times New Roman"/>
              </w:rPr>
            </w:pPr>
          </w:p>
        </w:tc>
      </w:tr>
      <w:tr w:rsidR="00356BB1" w:rsidRPr="00516438" w14:paraId="28137A2C" w14:textId="77777777" w:rsidTr="0065457F">
        <w:tc>
          <w:tcPr>
            <w:tcW w:w="2357" w:type="dxa"/>
            <w:shd w:val="clear" w:color="auto" w:fill="92D050"/>
          </w:tcPr>
          <w:p w14:paraId="24EEE505" w14:textId="77777777" w:rsidR="00356BB1" w:rsidRDefault="00356BB1" w:rsidP="0065457F">
            <w:pPr>
              <w:rPr>
                <w:rFonts w:ascii="Calibri" w:eastAsia="Calibri" w:hAnsi="Calibri" w:cs="Times New Roman"/>
              </w:rPr>
            </w:pPr>
          </w:p>
          <w:p w14:paraId="7BD4BDC4"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Lieux d’intervention</w:t>
            </w:r>
          </w:p>
        </w:tc>
        <w:tc>
          <w:tcPr>
            <w:tcW w:w="7271" w:type="dxa"/>
          </w:tcPr>
          <w:p w14:paraId="2B80F6F3" w14:textId="77777777" w:rsidR="00356BB1" w:rsidRPr="00516438" w:rsidRDefault="00356BB1" w:rsidP="0065457F">
            <w:pPr>
              <w:rPr>
                <w:rFonts w:ascii="Calibri" w:eastAsia="Calibri" w:hAnsi="Calibri" w:cs="Times New Roman"/>
              </w:rPr>
            </w:pPr>
          </w:p>
          <w:p w14:paraId="0D8E8DBD"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 xml:space="preserve">Locaux scolaires </w:t>
            </w:r>
          </w:p>
          <w:p w14:paraId="30E04DC0" w14:textId="77777777" w:rsidR="00356BB1" w:rsidRPr="00516438" w:rsidRDefault="00356BB1" w:rsidP="0065457F">
            <w:pPr>
              <w:rPr>
                <w:rFonts w:ascii="Calibri" w:eastAsia="Calibri" w:hAnsi="Calibri" w:cs="Times New Roman"/>
              </w:rPr>
            </w:pPr>
          </w:p>
        </w:tc>
      </w:tr>
      <w:tr w:rsidR="00356BB1" w:rsidRPr="00516438" w14:paraId="21A82840" w14:textId="77777777" w:rsidTr="0065457F">
        <w:tc>
          <w:tcPr>
            <w:tcW w:w="2357" w:type="dxa"/>
            <w:shd w:val="clear" w:color="auto" w:fill="92D050"/>
          </w:tcPr>
          <w:p w14:paraId="0E429F09" w14:textId="77777777" w:rsidR="00356BB1" w:rsidRDefault="00356BB1" w:rsidP="0065457F">
            <w:pPr>
              <w:rPr>
                <w:rFonts w:ascii="Calibri" w:eastAsia="Calibri" w:hAnsi="Calibri" w:cs="Times New Roman"/>
              </w:rPr>
            </w:pPr>
          </w:p>
          <w:p w14:paraId="2CDBE6D3"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Modalités d’inscription</w:t>
            </w:r>
          </w:p>
        </w:tc>
        <w:tc>
          <w:tcPr>
            <w:tcW w:w="7271" w:type="dxa"/>
          </w:tcPr>
          <w:p w14:paraId="0B32FC3B" w14:textId="77777777" w:rsidR="00356BB1" w:rsidRDefault="00356BB1" w:rsidP="0065457F">
            <w:pPr>
              <w:jc w:val="both"/>
              <w:rPr>
                <w:rFonts w:ascii="Calibri" w:eastAsia="Calibri" w:hAnsi="Calibri" w:cs="Times New Roman"/>
              </w:rPr>
            </w:pPr>
            <w:r w:rsidRPr="00516438">
              <w:rPr>
                <w:rFonts w:ascii="Calibri" w:eastAsia="Calibri" w:hAnsi="Calibri" w:cs="Times New Roman"/>
              </w:rPr>
              <w:t xml:space="preserve">L’inscription et la réservation sont </w:t>
            </w:r>
            <w:r w:rsidRPr="00516438">
              <w:rPr>
                <w:rFonts w:ascii="Calibri" w:eastAsia="Calibri" w:hAnsi="Calibri" w:cs="Times New Roman"/>
                <w:b/>
                <w:bCs/>
              </w:rPr>
              <w:t>OBLIGATOIRES</w:t>
            </w:r>
            <w:r>
              <w:rPr>
                <w:rFonts w:ascii="Calibri" w:eastAsia="Calibri" w:hAnsi="Calibri" w:cs="Times New Roman"/>
              </w:rPr>
              <w:t>.</w:t>
            </w:r>
          </w:p>
          <w:p w14:paraId="3E03132A" w14:textId="77777777" w:rsidR="00356BB1" w:rsidRDefault="00356BB1" w:rsidP="0065457F">
            <w:pPr>
              <w:jc w:val="both"/>
              <w:rPr>
                <w:rFonts w:ascii="Calibri" w:eastAsia="Calibri" w:hAnsi="Calibri" w:cs="Times New Roman"/>
              </w:rPr>
            </w:pPr>
            <w:r>
              <w:rPr>
                <w:rFonts w:ascii="Calibri" w:eastAsia="Calibri" w:hAnsi="Calibri" w:cs="Times New Roman"/>
              </w:rPr>
              <w:t>Un dossier périscolaire/extrascolaire doit être complété, signé et remis (avec les documents demandés) au service Vie éducative et Jeunesse avant toute fréquentation du service.</w:t>
            </w:r>
          </w:p>
          <w:p w14:paraId="170300C9" w14:textId="77777777" w:rsidR="00356BB1" w:rsidRPr="00516438" w:rsidRDefault="00356BB1" w:rsidP="0065457F">
            <w:pPr>
              <w:jc w:val="both"/>
              <w:rPr>
                <w:rFonts w:ascii="Calibri" w:eastAsia="Calibri" w:hAnsi="Calibri" w:cs="Times New Roman"/>
              </w:rPr>
            </w:pPr>
            <w:r w:rsidRPr="00516438">
              <w:rPr>
                <w:rFonts w:ascii="Calibri" w:eastAsia="Calibri" w:hAnsi="Calibri" w:cs="Times New Roman"/>
              </w:rPr>
              <w:t>La réservation s’effectue au mois ou à l’année.</w:t>
            </w:r>
          </w:p>
          <w:p w14:paraId="6941E048" w14:textId="77777777" w:rsidR="00356BB1" w:rsidRPr="00516438" w:rsidRDefault="00356BB1" w:rsidP="0065457F">
            <w:pPr>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t>2 moyens de réservation sont à la disposition des familles :</w:t>
            </w:r>
          </w:p>
          <w:p w14:paraId="1F460C04" w14:textId="77777777" w:rsidR="00356BB1" w:rsidRPr="00516438" w:rsidRDefault="00356BB1" w:rsidP="0065457F">
            <w:pPr>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t xml:space="preserve">    * La fiche de réservation papier :</w:t>
            </w:r>
          </w:p>
          <w:p w14:paraId="5D47B178" w14:textId="77777777" w:rsidR="00356BB1" w:rsidRPr="00516438" w:rsidRDefault="00356BB1" w:rsidP="0065457F">
            <w:pPr>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t xml:space="preserve">                - Pour les réservations mensuelles, les fiches sont disponibles sur le site de la commune : </w:t>
            </w:r>
            <w:hyperlink r:id="rId5" w:history="1">
              <w:r w:rsidRPr="00516438">
                <w:rPr>
                  <w:rFonts w:ascii="Calibri" w:eastAsia="Times New Roman" w:hAnsi="Calibri" w:cs="Times New Roman"/>
                  <w:color w:val="0000FF"/>
                  <w:szCs w:val="20"/>
                  <w:u w:val="single"/>
                  <w:lang w:eastAsia="fr-FR"/>
                </w:rPr>
                <w:t>www.varennesjarcy.fr</w:t>
              </w:r>
            </w:hyperlink>
            <w:r w:rsidRPr="00516438">
              <w:rPr>
                <w:rFonts w:ascii="Calibri" w:eastAsia="Times New Roman" w:hAnsi="Calibri" w:cs="Times New Roman"/>
                <w:szCs w:val="20"/>
                <w:lang w:eastAsia="fr-FR"/>
              </w:rPr>
              <w:t> , auprès des animateurs, en mairie. Les parents doivent la compléter et la retourner au plus tard 48h avant la première date de réservation ;</w:t>
            </w:r>
          </w:p>
          <w:p w14:paraId="22703564" w14:textId="77777777" w:rsidR="00356BB1" w:rsidRPr="00516438" w:rsidRDefault="00356BB1" w:rsidP="0065457F">
            <w:pPr>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t xml:space="preserve">                - Pour les réservations annuelles, une fiche de réservation est distribuée aux familles lors de la rentrée. Elle doit être complétée et retournée au service scolaire au plus tard 48h avant la première date de réservation.</w:t>
            </w:r>
          </w:p>
          <w:p w14:paraId="45BD0D47" w14:textId="77777777" w:rsidR="00356BB1" w:rsidRPr="00516438" w:rsidRDefault="00356BB1" w:rsidP="0065457F">
            <w:pPr>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t xml:space="preserve">     Les fiches de réservation peuvent être envoyées par mail à </w:t>
            </w:r>
            <w:hyperlink r:id="rId6" w:history="1">
              <w:r w:rsidRPr="00516438">
                <w:rPr>
                  <w:rFonts w:ascii="Calibri" w:eastAsia="Times New Roman" w:hAnsi="Calibri" w:cs="Times New Roman"/>
                  <w:color w:val="0000FF"/>
                  <w:szCs w:val="20"/>
                  <w:u w:val="single"/>
                  <w:lang w:eastAsia="fr-FR"/>
                </w:rPr>
                <w:t>scolaire@varennes-jarcy.fr</w:t>
              </w:r>
            </w:hyperlink>
            <w:r w:rsidRPr="00516438">
              <w:rPr>
                <w:rFonts w:ascii="Calibri" w:eastAsia="Times New Roman" w:hAnsi="Calibri" w:cs="Times New Roman"/>
                <w:szCs w:val="20"/>
                <w:lang w:eastAsia="fr-FR"/>
              </w:rPr>
              <w:t xml:space="preserve"> ou déposées en mairie, ou dans la boîte aux lettres installée à cet effet à l’entrée de l’école. Cette boîte aux lettres est relevée chaque jour par un personnel de la mairie. </w:t>
            </w:r>
          </w:p>
          <w:p w14:paraId="00B32F5E" w14:textId="77777777" w:rsidR="00356BB1" w:rsidRPr="00516438" w:rsidRDefault="00356BB1" w:rsidP="0065457F">
            <w:pPr>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lastRenderedPageBreak/>
              <w:t xml:space="preserve">    * Réservation sur le site internet de la commune </w:t>
            </w:r>
            <w:hyperlink r:id="rId7" w:history="1">
              <w:r w:rsidRPr="00516438">
                <w:rPr>
                  <w:rFonts w:ascii="Calibri" w:eastAsia="Times New Roman" w:hAnsi="Calibri" w:cs="Times New Roman"/>
                  <w:color w:val="0000FF"/>
                  <w:szCs w:val="20"/>
                  <w:u w:val="single"/>
                  <w:lang w:eastAsia="fr-FR"/>
                </w:rPr>
                <w:t>www.varennes-jarcy.fr</w:t>
              </w:r>
            </w:hyperlink>
            <w:r w:rsidRPr="00516438">
              <w:rPr>
                <w:rFonts w:ascii="Calibri" w:eastAsia="Times New Roman" w:hAnsi="Calibri" w:cs="Times New Roman"/>
                <w:szCs w:val="20"/>
                <w:lang w:eastAsia="fr-FR"/>
              </w:rPr>
              <w:t xml:space="preserve"> rubrique vie-éducative et jeunesse – portail famille.</w:t>
            </w:r>
          </w:p>
          <w:p w14:paraId="752CE311" w14:textId="77777777" w:rsidR="00356BB1" w:rsidRPr="00516438" w:rsidRDefault="00356BB1" w:rsidP="0065457F">
            <w:pPr>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t xml:space="preserve">En cas de non réservation dans les délais, le forfait journée sera appliqué et facturé sauf en cas de raison professionnelle. </w:t>
            </w:r>
          </w:p>
          <w:p w14:paraId="560FECAD" w14:textId="77777777" w:rsidR="00356BB1" w:rsidRPr="00516438" w:rsidRDefault="00356BB1" w:rsidP="0065457F">
            <w:pPr>
              <w:jc w:val="both"/>
              <w:rPr>
                <w:rFonts w:ascii="Calibri" w:eastAsia="Times New Roman" w:hAnsi="Calibri" w:cs="Times New Roman"/>
                <w:szCs w:val="20"/>
                <w:lang w:eastAsia="fr-FR"/>
              </w:rPr>
            </w:pPr>
            <w:r w:rsidRPr="00516438">
              <w:rPr>
                <w:rFonts w:ascii="Calibri" w:eastAsia="Times New Roman" w:hAnsi="Calibri" w:cs="Times New Roman"/>
                <w:szCs w:val="20"/>
                <w:lang w:eastAsia="fr-FR"/>
              </w:rPr>
              <w:t xml:space="preserve">Les familles ont la maîtrise de leurs réservations. La fréquentation peut être régulière ou occasionnelle, pour un seul service ou pour plusieurs services. Des modifications peuvent être apportées aux réservations qu’elles soient mensuelles ou annuelles sous réserve de prévenir le service scolaire, </w:t>
            </w:r>
            <w:r w:rsidRPr="00516438">
              <w:rPr>
                <w:rFonts w:ascii="Calibri" w:eastAsia="Times New Roman" w:hAnsi="Calibri" w:cs="Times New Roman"/>
                <w:b/>
                <w:szCs w:val="20"/>
                <w:lang w:eastAsia="fr-FR"/>
              </w:rPr>
              <w:t>PAR TOUT MOYEN ECRIT</w:t>
            </w:r>
            <w:r w:rsidRPr="00516438">
              <w:rPr>
                <w:rFonts w:ascii="Calibri" w:eastAsia="Times New Roman" w:hAnsi="Calibri" w:cs="Times New Roman"/>
                <w:szCs w:val="20"/>
                <w:lang w:eastAsia="fr-FR"/>
              </w:rPr>
              <w:t> : courrier, mail, messagerie du portail famille une semaine à l’avance.</w:t>
            </w:r>
          </w:p>
          <w:p w14:paraId="3BF784A3" w14:textId="77777777" w:rsidR="00356BB1" w:rsidRPr="00516438" w:rsidRDefault="00356BB1" w:rsidP="0065457F">
            <w:pPr>
              <w:rPr>
                <w:rFonts w:ascii="Calibri" w:eastAsia="Calibri" w:hAnsi="Calibri" w:cs="Times New Roman"/>
              </w:rPr>
            </w:pPr>
          </w:p>
        </w:tc>
      </w:tr>
      <w:tr w:rsidR="00356BB1" w:rsidRPr="00516438" w14:paraId="7B8DF19F" w14:textId="77777777" w:rsidTr="0065457F">
        <w:trPr>
          <w:trHeight w:val="851"/>
        </w:trPr>
        <w:tc>
          <w:tcPr>
            <w:tcW w:w="2357" w:type="dxa"/>
            <w:shd w:val="clear" w:color="auto" w:fill="92D050"/>
          </w:tcPr>
          <w:p w14:paraId="4B1CDA38" w14:textId="77777777" w:rsidR="00356BB1" w:rsidRPr="00516438" w:rsidRDefault="00356BB1" w:rsidP="0065457F">
            <w:pPr>
              <w:rPr>
                <w:rFonts w:ascii="Calibri" w:eastAsia="Calibri" w:hAnsi="Calibri" w:cs="Times New Roman"/>
              </w:rPr>
            </w:pPr>
          </w:p>
          <w:p w14:paraId="2CEC6E50"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 xml:space="preserve">Tarification </w:t>
            </w:r>
          </w:p>
        </w:tc>
        <w:tc>
          <w:tcPr>
            <w:tcW w:w="7271" w:type="dxa"/>
          </w:tcPr>
          <w:p w14:paraId="0550AFFC" w14:textId="77777777" w:rsidR="00356BB1" w:rsidRPr="00516438" w:rsidRDefault="00356BB1" w:rsidP="0065457F">
            <w:pPr>
              <w:jc w:val="both"/>
              <w:rPr>
                <w:rFonts w:ascii="Calibri" w:eastAsia="Times New Roman" w:hAnsi="Calibri" w:cs="Arial"/>
                <w:bCs/>
                <w:lang w:eastAsia="fr-FR"/>
              </w:rPr>
            </w:pPr>
          </w:p>
          <w:p w14:paraId="037BFD83"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Selon quotient familial :</w:t>
            </w:r>
          </w:p>
          <w:p w14:paraId="46B94F73" w14:textId="77777777" w:rsidR="00356BB1" w:rsidRPr="00516438" w:rsidRDefault="00356BB1" w:rsidP="0065457F">
            <w:pPr>
              <w:tabs>
                <w:tab w:val="left" w:pos="750"/>
                <w:tab w:val="left" w:pos="4294"/>
              </w:tabs>
              <w:rPr>
                <w:rFonts w:ascii="Calibri" w:eastAsia="Calibri" w:hAnsi="Calibri" w:cs="Times New Roman"/>
              </w:rPr>
            </w:pPr>
            <w:r w:rsidRPr="00516438">
              <w:rPr>
                <w:rFonts w:ascii="Calibri" w:eastAsia="Calibri" w:hAnsi="Calibri" w:cs="Times New Roman"/>
              </w:rPr>
              <w:t>1</w:t>
            </w:r>
            <w:r w:rsidRPr="00516438">
              <w:rPr>
                <w:rFonts w:ascii="Calibri" w:eastAsia="Calibri" w:hAnsi="Calibri" w:cs="Times New Roman"/>
              </w:rPr>
              <w:tab/>
              <w:t>Inférieur à 400 €</w:t>
            </w:r>
            <w:r w:rsidRPr="00516438">
              <w:rPr>
                <w:rFonts w:ascii="Calibri" w:eastAsia="Calibri" w:hAnsi="Calibri" w:cs="Times New Roman"/>
              </w:rPr>
              <w:tab/>
              <w:t>20% du prix de base</w:t>
            </w:r>
          </w:p>
          <w:p w14:paraId="4E29C5D8" w14:textId="77777777" w:rsidR="00356BB1" w:rsidRPr="00516438" w:rsidRDefault="00356BB1" w:rsidP="0065457F">
            <w:pPr>
              <w:tabs>
                <w:tab w:val="left" w:pos="750"/>
                <w:tab w:val="left" w:pos="4294"/>
              </w:tabs>
              <w:rPr>
                <w:rFonts w:ascii="Calibri" w:eastAsia="Calibri" w:hAnsi="Calibri" w:cs="Times New Roman"/>
              </w:rPr>
            </w:pPr>
            <w:r w:rsidRPr="00516438">
              <w:rPr>
                <w:rFonts w:ascii="Calibri" w:eastAsia="Calibri" w:hAnsi="Calibri" w:cs="Times New Roman"/>
              </w:rPr>
              <w:t>2</w:t>
            </w:r>
            <w:r w:rsidRPr="00516438">
              <w:rPr>
                <w:rFonts w:ascii="Calibri" w:eastAsia="Calibri" w:hAnsi="Calibri" w:cs="Times New Roman"/>
              </w:rPr>
              <w:tab/>
              <w:t>Comprise entre 401 et 550 €</w:t>
            </w:r>
            <w:r w:rsidRPr="00516438">
              <w:rPr>
                <w:rFonts w:ascii="Calibri" w:eastAsia="Calibri" w:hAnsi="Calibri" w:cs="Times New Roman"/>
              </w:rPr>
              <w:tab/>
              <w:t>30% du prix de base</w:t>
            </w:r>
          </w:p>
          <w:p w14:paraId="3397CBDB" w14:textId="77777777" w:rsidR="00356BB1" w:rsidRPr="00516438" w:rsidRDefault="00356BB1" w:rsidP="0065457F">
            <w:pPr>
              <w:tabs>
                <w:tab w:val="left" w:pos="750"/>
                <w:tab w:val="left" w:pos="4294"/>
              </w:tabs>
              <w:rPr>
                <w:rFonts w:ascii="Calibri" w:eastAsia="Calibri" w:hAnsi="Calibri" w:cs="Times New Roman"/>
              </w:rPr>
            </w:pPr>
            <w:r w:rsidRPr="00516438">
              <w:rPr>
                <w:rFonts w:ascii="Calibri" w:eastAsia="Calibri" w:hAnsi="Calibri" w:cs="Times New Roman"/>
              </w:rPr>
              <w:t>3</w:t>
            </w:r>
            <w:r w:rsidRPr="00516438">
              <w:rPr>
                <w:rFonts w:ascii="Calibri" w:eastAsia="Calibri" w:hAnsi="Calibri" w:cs="Times New Roman"/>
              </w:rPr>
              <w:tab/>
              <w:t>Comprise entre 551 et 700 €</w:t>
            </w:r>
            <w:r w:rsidRPr="00516438">
              <w:rPr>
                <w:rFonts w:ascii="Calibri" w:eastAsia="Calibri" w:hAnsi="Calibri" w:cs="Times New Roman"/>
              </w:rPr>
              <w:tab/>
              <w:t>40% du prix de base</w:t>
            </w:r>
          </w:p>
          <w:p w14:paraId="617468F9" w14:textId="77777777" w:rsidR="00356BB1" w:rsidRPr="00516438" w:rsidRDefault="00356BB1" w:rsidP="0065457F">
            <w:pPr>
              <w:tabs>
                <w:tab w:val="left" w:pos="750"/>
                <w:tab w:val="left" w:pos="4294"/>
              </w:tabs>
              <w:rPr>
                <w:rFonts w:ascii="Calibri" w:eastAsia="Calibri" w:hAnsi="Calibri" w:cs="Times New Roman"/>
              </w:rPr>
            </w:pPr>
            <w:r w:rsidRPr="00516438">
              <w:rPr>
                <w:rFonts w:ascii="Calibri" w:eastAsia="Calibri" w:hAnsi="Calibri" w:cs="Times New Roman"/>
              </w:rPr>
              <w:t>4</w:t>
            </w:r>
            <w:r w:rsidRPr="00516438">
              <w:rPr>
                <w:rFonts w:ascii="Calibri" w:eastAsia="Calibri" w:hAnsi="Calibri" w:cs="Times New Roman"/>
              </w:rPr>
              <w:tab/>
              <w:t>Comprise entre 701 et 850 €</w:t>
            </w:r>
            <w:r w:rsidRPr="00516438">
              <w:rPr>
                <w:rFonts w:ascii="Calibri" w:eastAsia="Calibri" w:hAnsi="Calibri" w:cs="Times New Roman"/>
              </w:rPr>
              <w:tab/>
              <w:t>50% du prix de base</w:t>
            </w:r>
          </w:p>
          <w:p w14:paraId="49EBFF2F" w14:textId="77777777" w:rsidR="00356BB1" w:rsidRPr="00516438" w:rsidRDefault="00356BB1" w:rsidP="0065457F">
            <w:pPr>
              <w:tabs>
                <w:tab w:val="left" w:pos="750"/>
                <w:tab w:val="left" w:pos="4294"/>
              </w:tabs>
              <w:rPr>
                <w:rFonts w:ascii="Calibri" w:eastAsia="Calibri" w:hAnsi="Calibri" w:cs="Times New Roman"/>
              </w:rPr>
            </w:pPr>
            <w:r w:rsidRPr="00516438">
              <w:rPr>
                <w:rFonts w:ascii="Calibri" w:eastAsia="Calibri" w:hAnsi="Calibri" w:cs="Times New Roman"/>
              </w:rPr>
              <w:t>5</w:t>
            </w:r>
            <w:r w:rsidRPr="00516438">
              <w:rPr>
                <w:rFonts w:ascii="Calibri" w:eastAsia="Calibri" w:hAnsi="Calibri" w:cs="Times New Roman"/>
              </w:rPr>
              <w:tab/>
              <w:t>Comprise entre 851 et 1000 €</w:t>
            </w:r>
            <w:r w:rsidRPr="00516438">
              <w:rPr>
                <w:rFonts w:ascii="Calibri" w:eastAsia="Calibri" w:hAnsi="Calibri" w:cs="Times New Roman"/>
              </w:rPr>
              <w:tab/>
              <w:t>60% du prix de base</w:t>
            </w:r>
          </w:p>
          <w:p w14:paraId="7DA98909" w14:textId="77777777" w:rsidR="00356BB1" w:rsidRPr="00516438" w:rsidRDefault="00356BB1" w:rsidP="0065457F">
            <w:pPr>
              <w:tabs>
                <w:tab w:val="left" w:pos="750"/>
                <w:tab w:val="left" w:pos="4294"/>
              </w:tabs>
              <w:rPr>
                <w:rFonts w:ascii="Calibri" w:eastAsia="Calibri" w:hAnsi="Calibri" w:cs="Times New Roman"/>
              </w:rPr>
            </w:pPr>
            <w:r w:rsidRPr="00516438">
              <w:rPr>
                <w:rFonts w:ascii="Calibri" w:eastAsia="Calibri" w:hAnsi="Calibri" w:cs="Times New Roman"/>
              </w:rPr>
              <w:t>6</w:t>
            </w:r>
            <w:r w:rsidRPr="00516438">
              <w:rPr>
                <w:rFonts w:ascii="Calibri" w:eastAsia="Calibri" w:hAnsi="Calibri" w:cs="Times New Roman"/>
              </w:rPr>
              <w:tab/>
              <w:t>Comprise entre 1001 et 1150 €</w:t>
            </w:r>
            <w:r w:rsidRPr="00516438">
              <w:rPr>
                <w:rFonts w:ascii="Calibri" w:eastAsia="Calibri" w:hAnsi="Calibri" w:cs="Times New Roman"/>
              </w:rPr>
              <w:tab/>
              <w:t>70% du prix de base</w:t>
            </w:r>
          </w:p>
          <w:p w14:paraId="6BFB0BBD" w14:textId="77777777" w:rsidR="00356BB1" w:rsidRPr="00516438" w:rsidRDefault="00356BB1" w:rsidP="0065457F">
            <w:pPr>
              <w:tabs>
                <w:tab w:val="left" w:pos="750"/>
                <w:tab w:val="left" w:pos="4294"/>
              </w:tabs>
              <w:rPr>
                <w:rFonts w:ascii="Calibri" w:eastAsia="Calibri" w:hAnsi="Calibri" w:cs="Times New Roman"/>
              </w:rPr>
            </w:pPr>
            <w:r w:rsidRPr="00516438">
              <w:rPr>
                <w:rFonts w:ascii="Calibri" w:eastAsia="Calibri" w:hAnsi="Calibri" w:cs="Times New Roman"/>
              </w:rPr>
              <w:t>7</w:t>
            </w:r>
            <w:r w:rsidRPr="00516438">
              <w:rPr>
                <w:rFonts w:ascii="Calibri" w:eastAsia="Calibri" w:hAnsi="Calibri" w:cs="Times New Roman"/>
              </w:rPr>
              <w:tab/>
              <w:t>Comprise entre 1151 et 1300 €</w:t>
            </w:r>
            <w:r w:rsidRPr="00516438">
              <w:rPr>
                <w:rFonts w:ascii="Calibri" w:eastAsia="Calibri" w:hAnsi="Calibri" w:cs="Times New Roman"/>
              </w:rPr>
              <w:tab/>
              <w:t>80% du prix de base</w:t>
            </w:r>
          </w:p>
          <w:p w14:paraId="18FE3A0A" w14:textId="77777777" w:rsidR="00356BB1" w:rsidRPr="00516438" w:rsidRDefault="00356BB1" w:rsidP="0065457F">
            <w:pPr>
              <w:jc w:val="both"/>
              <w:rPr>
                <w:rFonts w:ascii="Calibri" w:eastAsia="Times New Roman" w:hAnsi="Calibri" w:cs="Arial"/>
                <w:bCs/>
                <w:lang w:eastAsia="fr-FR"/>
              </w:rPr>
            </w:pPr>
            <w:r w:rsidRPr="00516438">
              <w:rPr>
                <w:rFonts w:ascii="Calibri" w:eastAsia="Calibri" w:hAnsi="Calibri" w:cs="Times New Roman"/>
              </w:rPr>
              <w:t>8</w:t>
            </w:r>
            <w:r w:rsidRPr="00516438">
              <w:rPr>
                <w:rFonts w:ascii="Calibri" w:eastAsia="Calibri" w:hAnsi="Calibri" w:cs="Times New Roman"/>
              </w:rPr>
              <w:tab/>
              <w:t>Supérieure à 1301 €</w:t>
            </w:r>
            <w:r w:rsidRPr="00516438">
              <w:rPr>
                <w:rFonts w:ascii="Calibri" w:eastAsia="Calibri" w:hAnsi="Calibri" w:cs="Times New Roman"/>
              </w:rPr>
              <w:tab/>
              <w:t>100% du prix de base</w:t>
            </w:r>
          </w:p>
          <w:p w14:paraId="6C054628" w14:textId="77777777" w:rsidR="00356BB1" w:rsidRDefault="00356BB1" w:rsidP="0065457F">
            <w:pPr>
              <w:jc w:val="both"/>
              <w:rPr>
                <w:rFonts w:ascii="Calibri" w:eastAsia="Times New Roman" w:hAnsi="Calibri" w:cs="Arial"/>
                <w:bCs/>
                <w:lang w:eastAsia="fr-FR"/>
              </w:rPr>
            </w:pPr>
          </w:p>
          <w:p w14:paraId="21615309" w14:textId="77777777" w:rsidR="00356BB1" w:rsidRDefault="00356BB1" w:rsidP="0065457F">
            <w:pPr>
              <w:jc w:val="both"/>
              <w:rPr>
                <w:rFonts w:ascii="Calibri" w:eastAsia="Times New Roman" w:hAnsi="Calibri" w:cs="Arial"/>
                <w:bCs/>
                <w:lang w:eastAsia="fr-FR"/>
              </w:rPr>
            </w:pPr>
            <w:r>
              <w:rPr>
                <w:rFonts w:ascii="Calibri" w:eastAsia="Times New Roman" w:hAnsi="Calibri" w:cs="Arial"/>
                <w:bCs/>
                <w:lang w:eastAsia="fr-FR"/>
              </w:rPr>
              <w:t>PRIX DE BASE :</w:t>
            </w:r>
          </w:p>
          <w:p w14:paraId="2DBB4654" w14:textId="77777777" w:rsidR="00356BB1" w:rsidRPr="00516438" w:rsidRDefault="00356BB1" w:rsidP="0065457F">
            <w:pPr>
              <w:jc w:val="both"/>
              <w:rPr>
                <w:rFonts w:ascii="Calibri" w:eastAsia="Times New Roman" w:hAnsi="Calibri" w:cs="Arial"/>
                <w:bCs/>
                <w:lang w:eastAsia="fr-FR"/>
              </w:rPr>
            </w:pPr>
            <w:r w:rsidRPr="00516438">
              <w:rPr>
                <w:rFonts w:ascii="Calibri" w:eastAsia="Times New Roman" w:hAnsi="Calibri" w:cs="Arial"/>
                <w:bCs/>
                <w:lang w:eastAsia="fr-FR"/>
              </w:rPr>
              <w:t xml:space="preserve">Tarif goûter fourni par la commune : </w:t>
            </w:r>
            <w:r w:rsidRPr="00516438">
              <w:rPr>
                <w:rFonts w:ascii="Calibri" w:eastAsia="Times New Roman" w:hAnsi="Calibri" w:cs="Arial"/>
                <w:bCs/>
                <w:lang w:eastAsia="fr-FR"/>
              </w:rPr>
              <w:tab/>
              <w:t>1,00€</w:t>
            </w:r>
          </w:p>
          <w:p w14:paraId="0485D7FD" w14:textId="77777777" w:rsidR="00356BB1" w:rsidRPr="00516438" w:rsidRDefault="00356BB1" w:rsidP="0065457F">
            <w:pPr>
              <w:jc w:val="both"/>
              <w:rPr>
                <w:rFonts w:ascii="Calibri" w:eastAsia="Times New Roman" w:hAnsi="Calibri" w:cs="Arial"/>
                <w:bCs/>
                <w:lang w:eastAsia="fr-FR"/>
              </w:rPr>
            </w:pPr>
            <w:r w:rsidRPr="00516438">
              <w:rPr>
                <w:rFonts w:ascii="Calibri" w:eastAsia="Times New Roman" w:hAnsi="Calibri" w:cs="Arial"/>
                <w:bCs/>
                <w:lang w:eastAsia="fr-FR"/>
              </w:rPr>
              <w:t>Tarif journalier de l’étude surveillée :</w:t>
            </w:r>
            <w:r w:rsidRPr="00516438">
              <w:rPr>
                <w:rFonts w:ascii="Calibri" w:eastAsia="Times New Roman" w:hAnsi="Calibri" w:cs="Arial"/>
                <w:bCs/>
                <w:lang w:eastAsia="fr-FR"/>
              </w:rPr>
              <w:tab/>
              <w:t>2,00€</w:t>
            </w:r>
          </w:p>
          <w:p w14:paraId="1DBBC5BA" w14:textId="77777777" w:rsidR="00356BB1" w:rsidRPr="00516438" w:rsidRDefault="00356BB1" w:rsidP="0065457F">
            <w:pPr>
              <w:jc w:val="both"/>
              <w:rPr>
                <w:rFonts w:ascii="Calibri" w:eastAsia="Calibri" w:hAnsi="Calibri" w:cs="Times New Roman"/>
                <w:color w:val="000000"/>
              </w:rPr>
            </w:pPr>
            <w:r w:rsidRPr="00516438">
              <w:rPr>
                <w:rFonts w:ascii="Calibri" w:eastAsia="Calibri" w:hAnsi="Calibri" w:cs="Times New Roman"/>
                <w:color w:val="000000"/>
              </w:rPr>
              <w:t>Forfait journée :</w:t>
            </w:r>
          </w:p>
          <w:p w14:paraId="479D289E" w14:textId="77777777" w:rsidR="00356BB1" w:rsidRPr="00516438" w:rsidRDefault="00356BB1" w:rsidP="0065457F">
            <w:pPr>
              <w:ind w:firstLine="284"/>
              <w:jc w:val="both"/>
              <w:rPr>
                <w:rFonts w:ascii="Calibri" w:eastAsia="Times New Roman" w:hAnsi="Calibri" w:cs="Arial"/>
                <w:bCs/>
                <w:lang w:eastAsia="fr-FR"/>
              </w:rPr>
            </w:pPr>
            <w:r w:rsidRPr="00516438">
              <w:rPr>
                <w:rFonts w:ascii="Calibri" w:eastAsia="Calibri" w:hAnsi="Calibri" w:cs="Times New Roman"/>
                <w:color w:val="000000"/>
              </w:rPr>
              <w:t>Accueil du matin + goûter + étude+ atelier + post atelier : 6,30€</w:t>
            </w:r>
          </w:p>
          <w:p w14:paraId="732C0A24" w14:textId="77777777" w:rsidR="00356BB1" w:rsidRPr="00516438" w:rsidRDefault="00356BB1" w:rsidP="0065457F">
            <w:pPr>
              <w:rPr>
                <w:rFonts w:ascii="Calibri" w:eastAsia="Calibri" w:hAnsi="Calibri" w:cs="Times New Roman"/>
              </w:rPr>
            </w:pPr>
          </w:p>
        </w:tc>
      </w:tr>
      <w:tr w:rsidR="00356BB1" w:rsidRPr="00516438" w14:paraId="213A56FF" w14:textId="77777777" w:rsidTr="0065457F">
        <w:trPr>
          <w:trHeight w:val="1517"/>
        </w:trPr>
        <w:tc>
          <w:tcPr>
            <w:tcW w:w="2357" w:type="dxa"/>
            <w:shd w:val="clear" w:color="auto" w:fill="92D050"/>
          </w:tcPr>
          <w:p w14:paraId="0F7B6C5B" w14:textId="77777777" w:rsidR="00356BB1" w:rsidRPr="00516438" w:rsidRDefault="00356BB1" w:rsidP="0065457F">
            <w:pPr>
              <w:rPr>
                <w:rFonts w:ascii="Calibri" w:eastAsia="Calibri" w:hAnsi="Calibri" w:cs="Times New Roman"/>
              </w:rPr>
            </w:pPr>
          </w:p>
          <w:p w14:paraId="0CF8A1D3"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Modalités d’information des familles</w:t>
            </w:r>
          </w:p>
          <w:p w14:paraId="3964C90F" w14:textId="77777777" w:rsidR="00356BB1" w:rsidRPr="00516438" w:rsidRDefault="00356BB1" w:rsidP="0065457F">
            <w:pPr>
              <w:rPr>
                <w:rFonts w:ascii="Calibri" w:eastAsia="Calibri" w:hAnsi="Calibri" w:cs="Times New Roman"/>
              </w:rPr>
            </w:pPr>
          </w:p>
          <w:p w14:paraId="6A822122" w14:textId="77777777" w:rsidR="00356BB1" w:rsidRPr="00516438" w:rsidRDefault="00356BB1" w:rsidP="0065457F">
            <w:pPr>
              <w:rPr>
                <w:rFonts w:ascii="Calibri" w:eastAsia="Calibri" w:hAnsi="Calibri" w:cs="Times New Roman"/>
              </w:rPr>
            </w:pPr>
          </w:p>
          <w:p w14:paraId="1D3E09A5" w14:textId="77777777" w:rsidR="00356BB1" w:rsidRPr="00516438" w:rsidRDefault="00356BB1" w:rsidP="0065457F">
            <w:pPr>
              <w:rPr>
                <w:rFonts w:ascii="Calibri" w:eastAsia="Calibri" w:hAnsi="Calibri" w:cs="Times New Roman"/>
              </w:rPr>
            </w:pPr>
          </w:p>
        </w:tc>
        <w:tc>
          <w:tcPr>
            <w:tcW w:w="7271" w:type="dxa"/>
          </w:tcPr>
          <w:p w14:paraId="7004AED1" w14:textId="77777777" w:rsidR="00356BB1" w:rsidRPr="00516438" w:rsidRDefault="00356BB1" w:rsidP="0065457F">
            <w:pPr>
              <w:rPr>
                <w:rFonts w:ascii="Calibri" w:eastAsia="Calibri" w:hAnsi="Calibri" w:cs="Times New Roman"/>
              </w:rPr>
            </w:pPr>
          </w:p>
          <w:p w14:paraId="7EB38ABF" w14:textId="77777777" w:rsidR="00356BB1" w:rsidRPr="00516438" w:rsidRDefault="00356BB1" w:rsidP="0065457F">
            <w:pPr>
              <w:rPr>
                <w:rFonts w:ascii="Calibri" w:eastAsia="Calibri" w:hAnsi="Calibri" w:cs="Times New Roman"/>
              </w:rPr>
            </w:pPr>
            <w:r w:rsidRPr="00516438">
              <w:rPr>
                <w:rFonts w:ascii="Calibri" w:eastAsia="Calibri" w:hAnsi="Calibri" w:cs="Times New Roman"/>
              </w:rPr>
              <w:t xml:space="preserve">Un courrier des services périscolaires est remis aux familles en début d’année scolaire. Ce guide est mis en ligne sur le site internet de la commune. </w:t>
            </w:r>
          </w:p>
          <w:p w14:paraId="48DEC749" w14:textId="77777777" w:rsidR="00356BB1" w:rsidRPr="00516438" w:rsidRDefault="00356BB1" w:rsidP="0065457F">
            <w:pPr>
              <w:jc w:val="both"/>
              <w:rPr>
                <w:rFonts w:ascii="Calibri" w:eastAsia="Times New Roman" w:hAnsi="Calibri" w:cs="Times New Roman"/>
                <w:lang w:eastAsia="fr-FR"/>
              </w:rPr>
            </w:pPr>
          </w:p>
          <w:p w14:paraId="259005C7" w14:textId="77777777" w:rsidR="00356BB1" w:rsidRPr="00516438" w:rsidRDefault="00356BB1" w:rsidP="0065457F">
            <w:pPr>
              <w:jc w:val="both"/>
              <w:rPr>
                <w:rFonts w:ascii="Calibri" w:eastAsia="Times New Roman" w:hAnsi="Calibri" w:cs="Times New Roman"/>
                <w:lang w:eastAsia="fr-FR"/>
              </w:rPr>
            </w:pPr>
          </w:p>
        </w:tc>
      </w:tr>
    </w:tbl>
    <w:p w14:paraId="562834D9" w14:textId="77777777" w:rsidR="00356BB1" w:rsidRPr="00516438" w:rsidRDefault="00356BB1" w:rsidP="00356BB1">
      <w:pPr>
        <w:spacing w:after="0" w:line="276" w:lineRule="auto"/>
        <w:rPr>
          <w:rFonts w:ascii="Calibri" w:eastAsia="Calibri" w:hAnsi="Calibri" w:cs="Times New Roman"/>
          <w:sz w:val="24"/>
          <w:szCs w:val="24"/>
        </w:rPr>
      </w:pPr>
    </w:p>
    <w:p w14:paraId="3091A3A9" w14:textId="7AE9CCD2" w:rsidR="004348CC" w:rsidRPr="00356BB1" w:rsidRDefault="004348CC" w:rsidP="00356BB1">
      <w:pPr>
        <w:spacing w:after="0" w:line="276" w:lineRule="auto"/>
        <w:rPr>
          <w:rFonts w:ascii="Calibri" w:eastAsia="Calibri" w:hAnsi="Calibri" w:cs="Times New Roman"/>
          <w:sz w:val="24"/>
          <w:szCs w:val="24"/>
        </w:rPr>
      </w:pPr>
    </w:p>
    <w:sectPr w:rsidR="004348CC" w:rsidRPr="00356BB1" w:rsidSect="00356B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039A6"/>
    <w:multiLevelType w:val="hybridMultilevel"/>
    <w:tmpl w:val="EC1C7BA2"/>
    <w:lvl w:ilvl="0" w:tplc="38FA2C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B1"/>
    <w:rsid w:val="00356BB1"/>
    <w:rsid w:val="004348CC"/>
    <w:rsid w:val="00F06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584A"/>
  <w15:chartTrackingRefBased/>
  <w15:docId w15:val="{CC7E3AF0-4511-4953-B633-AAFC4B21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356BB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5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ennes-jarc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laire@varennes-jarcy.fr" TargetMode="External"/><Relationship Id="rId5" Type="http://schemas.openxmlformats.org/officeDocument/2006/relationships/hyperlink" Target="http://www.varennesjarcy.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3345</Characters>
  <Application>Microsoft Office Word</Application>
  <DocSecurity>0</DocSecurity>
  <Lines>27</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Picard</dc:creator>
  <cp:keywords/>
  <dc:description/>
  <cp:lastModifiedBy>Catherine Picard</cp:lastModifiedBy>
  <cp:revision>1</cp:revision>
  <dcterms:created xsi:type="dcterms:W3CDTF">2021-08-03T13:33:00Z</dcterms:created>
  <dcterms:modified xsi:type="dcterms:W3CDTF">2021-08-03T13:35:00Z</dcterms:modified>
</cp:coreProperties>
</file>